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by Chair Dee Farley</w:t>
      </w:r>
      <w:r w:rsidDel="00000000" w:rsidR="00000000" w:rsidRPr="00000000">
        <w:rPr>
          <w:sz w:val="24"/>
          <w:szCs w:val="24"/>
          <w:rtl w:val="0"/>
        </w:rPr>
        <w:t xml:space="preserve"> followed by 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call: Chair Dee Farley, Supervisor Jim Fencl, Supervisor Scott Volkmann, </w:t>
      </w:r>
      <w:r w:rsidDel="00000000" w:rsidR="00000000" w:rsidRPr="00000000">
        <w:rPr>
          <w:sz w:val="24"/>
          <w:szCs w:val="24"/>
          <w:rtl w:val="0"/>
        </w:rPr>
        <w:t xml:space="preserve">Treasurer Carol Kitchmaster, Clerk Lisa Weinrich, Recycle Committee Chair Sue Victoreen;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Meeting Notice was posted at the Red Pine BP, Town Hall, Town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and final review for the 2026 budget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on an overview of all the topics that need to have the budget adjusted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about the Recycling center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After final discussion Chair Dee Farley stated that she believed we have a good budget to propose for 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 THE AGENDA IS SUBJECT TO CHANGE AS ALLOWED BY LAW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26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CC: Chairperson, Supervisors, Treasurer, Constable, Planning Chair, Cemetery Chair, Recycling Chair. Posted Red Pine BP, Community Center, Rustic, Jungle Jim’s, Town of Silver Cliff Website, Silver Cliff Town Hall on 10/</w:t>
    </w:r>
    <w:r w:rsidDel="00000000" w:rsidR="00000000" w:rsidRPr="00000000">
      <w:rPr>
        <w:sz w:val="20"/>
        <w:szCs w:val="20"/>
        <w:rtl w:val="0"/>
      </w:rPr>
      <w:t xml:space="preserve">25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/2025 9:00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Special Working Budget #5 Town Board Meeting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October 27th, 2025 at 9:00 a.m. 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